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2" w:rsidRPr="0093630B" w:rsidRDefault="00AB53C2" w:rsidP="00AB53C2">
      <w:pPr>
        <w:spacing w:after="0"/>
        <w:rPr>
          <w:rFonts w:ascii="Comic Sans MS" w:hAnsi="Comic Sans MS"/>
          <w:b/>
          <w:color w:val="943634" w:themeColor="accent2" w:themeShade="BF"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1F497D"/>
        </w:rPr>
        <w:drawing>
          <wp:inline distT="0" distB="0" distL="0" distR="0">
            <wp:extent cx="1149350" cy="723900"/>
            <wp:effectExtent l="0" t="0" r="0" b="0"/>
            <wp:docPr id="3" name="Picture 3" descr="Description: New Inter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ntercar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C2" w:rsidRPr="0093630B" w:rsidRDefault="00AB53C2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12"/>
          <w:szCs w:val="12"/>
        </w:rPr>
      </w:pPr>
    </w:p>
    <w:p w:rsidR="00121A2D" w:rsidRPr="00803493" w:rsidRDefault="003B1829" w:rsidP="00933D45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27"/>
          <w:szCs w:val="27"/>
        </w:rPr>
      </w:pPr>
      <w:r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Whenever</w:t>
      </w:r>
      <w:r w:rsidR="00933D45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 necessary or requested, t</w:t>
      </w:r>
      <w:r w:rsidR="008E72EC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he</w:t>
      </w:r>
      <w:r w:rsidR="00121A2D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 </w:t>
      </w:r>
      <w:r w:rsidR="00933D45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C</w:t>
      </w:r>
      <w:r w:rsidR="00121A2D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are Centre’s Social Worker can </w:t>
      </w:r>
      <w:r w:rsidR="00933D45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provide </w:t>
      </w:r>
      <w:r w:rsidR="00121A2D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help </w:t>
      </w:r>
      <w:r w:rsidR="00933D45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and support to r</w:t>
      </w:r>
      <w:r w:rsidR="00121A2D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esident</w:t>
      </w:r>
      <w:r w:rsidR="00933D45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s</w:t>
      </w:r>
      <w:r w:rsidR="00121A2D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 </w:t>
      </w:r>
      <w:r w:rsidR="008E72EC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and</w:t>
      </w:r>
      <w:r w:rsidR="00933D45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/or</w:t>
      </w:r>
      <w:r w:rsidR="008E72EC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 xml:space="preserve"> their families </w:t>
      </w:r>
      <w:r w:rsidR="00121A2D" w:rsidRPr="00803493">
        <w:rPr>
          <w:rFonts w:ascii="Comic Sans MS" w:hAnsi="Comic Sans MS"/>
          <w:b/>
          <w:color w:val="943634" w:themeColor="accent2" w:themeShade="BF"/>
          <w:sz w:val="27"/>
          <w:szCs w:val="27"/>
        </w:rPr>
        <w:t>with:</w:t>
      </w:r>
    </w:p>
    <w:p w:rsidR="00A35BA9" w:rsidRDefault="00A35BA9" w:rsidP="00A35BA9">
      <w:pPr>
        <w:spacing w:after="0"/>
        <w:rPr>
          <w:b/>
          <w:color w:val="C00000"/>
          <w:sz w:val="16"/>
          <w:szCs w:val="16"/>
        </w:rPr>
      </w:pPr>
    </w:p>
    <w:p w:rsidR="003B1829" w:rsidRPr="00803493" w:rsidRDefault="003B1829" w:rsidP="00FA3B7D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 xml:space="preserve">Understanding </w:t>
      </w:r>
      <w:r w:rsidRPr="00803493">
        <w:rPr>
          <w:rFonts w:ascii="Comic Sans MS" w:hAnsi="Comic Sans MS" w:cs="Arial"/>
          <w:b/>
        </w:rPr>
        <w:t xml:space="preserve">placement </w:t>
      </w:r>
      <w:r w:rsidRPr="00803493">
        <w:rPr>
          <w:rFonts w:ascii="Comic Sans MS" w:hAnsi="Comic Sans MS" w:cs="Arial"/>
        </w:rPr>
        <w:t xml:space="preserve">and </w:t>
      </w:r>
      <w:r w:rsidRPr="00803493">
        <w:rPr>
          <w:rFonts w:ascii="Comic Sans MS" w:hAnsi="Comic Sans MS" w:cs="Arial"/>
          <w:b/>
        </w:rPr>
        <w:t>admission process</w:t>
      </w:r>
      <w:r w:rsidR="008A5552" w:rsidRPr="00803493">
        <w:rPr>
          <w:rFonts w:ascii="Comic Sans MS" w:hAnsi="Comic Sans MS" w:cs="Arial"/>
          <w:b/>
        </w:rPr>
        <w:t>es</w:t>
      </w:r>
      <w:r w:rsidRPr="00803493">
        <w:rPr>
          <w:rFonts w:ascii="Comic Sans MS" w:hAnsi="Comic Sans MS" w:cs="Arial"/>
        </w:rPr>
        <w:t xml:space="preserve"> in Long Term Care (LTC).</w:t>
      </w:r>
    </w:p>
    <w:p w:rsidR="00820CEE" w:rsidRPr="00803493" w:rsidRDefault="00816C4C" w:rsidP="00FA3B7D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>C</w:t>
      </w:r>
      <w:r w:rsidR="003C3023" w:rsidRPr="00803493">
        <w:rPr>
          <w:rFonts w:ascii="Comic Sans MS" w:hAnsi="Comic Sans MS" w:cs="Arial"/>
        </w:rPr>
        <w:t>o</w:t>
      </w:r>
      <w:r w:rsidR="00DF7332" w:rsidRPr="00803493">
        <w:rPr>
          <w:rFonts w:ascii="Comic Sans MS" w:hAnsi="Comic Sans MS" w:cs="Arial"/>
        </w:rPr>
        <w:t xml:space="preserve">ping </w:t>
      </w:r>
      <w:r w:rsidR="003C3023" w:rsidRPr="00803493">
        <w:rPr>
          <w:rFonts w:ascii="Comic Sans MS" w:hAnsi="Comic Sans MS" w:cs="Arial"/>
        </w:rPr>
        <w:t xml:space="preserve">with </w:t>
      </w:r>
      <w:r w:rsidR="00820CEE" w:rsidRPr="00803493">
        <w:rPr>
          <w:rFonts w:ascii="Comic Sans MS" w:hAnsi="Comic Sans MS" w:cs="Arial"/>
        </w:rPr>
        <w:t xml:space="preserve">adjustments associated with </w:t>
      </w:r>
      <w:r w:rsidRPr="00803493">
        <w:rPr>
          <w:rFonts w:ascii="Comic Sans MS" w:hAnsi="Comic Sans MS" w:cs="Arial"/>
          <w:b/>
        </w:rPr>
        <w:t xml:space="preserve">living in </w:t>
      </w:r>
      <w:r w:rsidR="009610BE" w:rsidRPr="00803493">
        <w:rPr>
          <w:rFonts w:ascii="Comic Sans MS" w:hAnsi="Comic Sans MS" w:cs="Arial"/>
          <w:b/>
        </w:rPr>
        <w:t>a LTC facility</w:t>
      </w:r>
      <w:r w:rsidR="00121A2D" w:rsidRPr="00803493">
        <w:rPr>
          <w:rFonts w:ascii="Comic Sans MS" w:hAnsi="Comic Sans MS" w:cs="Arial"/>
        </w:rPr>
        <w:t>.</w:t>
      </w:r>
      <w:r w:rsidR="00820CEE" w:rsidRPr="00803493">
        <w:rPr>
          <w:rFonts w:ascii="Comic Sans MS" w:hAnsi="Comic Sans MS" w:cs="Arial"/>
        </w:rPr>
        <w:t xml:space="preserve"> </w:t>
      </w:r>
    </w:p>
    <w:p w:rsidR="003B1829" w:rsidRPr="00803493" w:rsidRDefault="00981404" w:rsidP="0015175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Comic Sans MS" w:hAnsi="Comic Sans MS" w:cs="Arial"/>
          <w:b/>
          <w:i/>
          <w:u w:val="single"/>
        </w:rPr>
      </w:pPr>
      <w:r w:rsidRPr="00803493">
        <w:rPr>
          <w:rFonts w:ascii="Comic Sans MS" w:hAnsi="Comic Sans MS"/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589DE3" wp14:editId="3CADE0DC">
            <wp:simplePos x="0" y="0"/>
            <wp:positionH relativeFrom="column">
              <wp:posOffset>736600</wp:posOffset>
            </wp:positionH>
            <wp:positionV relativeFrom="paragraph">
              <wp:posOffset>433070</wp:posOffset>
            </wp:positionV>
            <wp:extent cx="4178300" cy="4146550"/>
            <wp:effectExtent l="0" t="0" r="0" b="6350"/>
            <wp:wrapNone/>
            <wp:docPr id="2" name="Picture 2" descr="C:\Users\AVaudry\AppData\Local\Microsoft\Windows\Temporary Internet Files\Content.IE5\ONERLZEJ\stock-vector-red-satin-glossy-ribbon-heart-over-white-1166420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udry\AppData\Local\Microsoft\Windows\Temporary Internet Files\Content.IE5\ONERLZEJ\stock-vector-red-satin-glossy-ribbon-heart-over-white-11664208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94" r="11294"/>
                    <a:stretch/>
                  </pic:blipFill>
                  <pic:spPr bwMode="auto">
                    <a:xfrm>
                      <a:off x="0" y="0"/>
                      <a:ext cx="4182226" cy="41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829" w:rsidRPr="00803493">
        <w:rPr>
          <w:rFonts w:ascii="Comic Sans MS" w:hAnsi="Comic Sans MS" w:cs="Arial"/>
        </w:rPr>
        <w:t xml:space="preserve">Facilitating conversations and resolution of </w:t>
      </w:r>
      <w:r w:rsidR="003B1829" w:rsidRPr="00803493">
        <w:rPr>
          <w:rFonts w:ascii="Comic Sans MS" w:hAnsi="Comic Sans MS" w:cs="Arial"/>
          <w:b/>
        </w:rPr>
        <w:t>issues/concerns</w:t>
      </w:r>
      <w:r w:rsidR="003B1829" w:rsidRPr="00803493">
        <w:rPr>
          <w:rFonts w:ascii="Comic Sans MS" w:hAnsi="Comic Sans MS" w:cs="Arial"/>
        </w:rPr>
        <w:t xml:space="preserve"> between resident, family, staff, facility and/or other </w:t>
      </w:r>
      <w:r w:rsidR="003B1829" w:rsidRPr="00803493">
        <w:rPr>
          <w:rFonts w:ascii="Comic Sans MS" w:hAnsi="Comic Sans MS" w:cs="Arial"/>
          <w:b/>
        </w:rPr>
        <w:t>communication barriers</w:t>
      </w:r>
      <w:r w:rsidR="003B1829" w:rsidRPr="00803493">
        <w:rPr>
          <w:rFonts w:ascii="Comic Sans MS" w:hAnsi="Comic Sans MS" w:cs="Arial"/>
        </w:rPr>
        <w:t>, as may be appropriate</w:t>
      </w:r>
      <w:r w:rsidR="003B1829" w:rsidRPr="00803493">
        <w:rPr>
          <w:rFonts w:ascii="Comic Sans MS" w:hAnsi="Comic Sans MS" w:cs="Arial"/>
          <w:i/>
        </w:rPr>
        <w:t>.</w:t>
      </w:r>
    </w:p>
    <w:p w:rsidR="009610BE" w:rsidRPr="00803493" w:rsidRDefault="0015175A" w:rsidP="0078491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 xml:space="preserve"> </w:t>
      </w:r>
      <w:r w:rsidR="003C3023" w:rsidRPr="00803493">
        <w:rPr>
          <w:rFonts w:ascii="Comic Sans MS" w:hAnsi="Comic Sans MS" w:cs="Arial"/>
        </w:rPr>
        <w:t>C</w:t>
      </w:r>
      <w:r w:rsidR="00512B46" w:rsidRPr="00803493">
        <w:rPr>
          <w:rFonts w:ascii="Comic Sans MS" w:hAnsi="Comic Sans MS" w:cs="Arial"/>
        </w:rPr>
        <w:t>op</w:t>
      </w:r>
      <w:r w:rsidR="009610BE" w:rsidRPr="00803493">
        <w:rPr>
          <w:rFonts w:ascii="Comic Sans MS" w:hAnsi="Comic Sans MS" w:cs="Arial"/>
        </w:rPr>
        <w:t>ing</w:t>
      </w:r>
      <w:r w:rsidR="00512B46" w:rsidRPr="00803493">
        <w:rPr>
          <w:rFonts w:ascii="Comic Sans MS" w:hAnsi="Comic Sans MS" w:cs="Arial"/>
        </w:rPr>
        <w:t xml:space="preserve"> with losses associated with </w:t>
      </w:r>
      <w:r w:rsidR="00512B46" w:rsidRPr="00803493">
        <w:rPr>
          <w:rFonts w:ascii="Comic Sans MS" w:hAnsi="Comic Sans MS" w:cs="Arial"/>
          <w:b/>
        </w:rPr>
        <w:t>aging</w:t>
      </w:r>
      <w:r w:rsidR="009610BE" w:rsidRPr="00803493">
        <w:rPr>
          <w:rFonts w:ascii="Comic Sans MS" w:hAnsi="Comic Sans MS" w:cs="Arial"/>
        </w:rPr>
        <w:t xml:space="preserve"> and</w:t>
      </w:r>
      <w:r w:rsidR="00512B46" w:rsidRPr="00803493">
        <w:rPr>
          <w:rFonts w:ascii="Comic Sans MS" w:hAnsi="Comic Sans MS" w:cs="Arial"/>
        </w:rPr>
        <w:t xml:space="preserve"> </w:t>
      </w:r>
      <w:r w:rsidR="00512B46" w:rsidRPr="00803493">
        <w:rPr>
          <w:rFonts w:ascii="Comic Sans MS" w:hAnsi="Comic Sans MS" w:cs="Arial"/>
          <w:b/>
        </w:rPr>
        <w:t>disease process</w:t>
      </w:r>
      <w:r w:rsidR="009610BE" w:rsidRPr="00803493">
        <w:rPr>
          <w:rFonts w:ascii="Comic Sans MS" w:hAnsi="Comic Sans MS" w:cs="Arial"/>
          <w:b/>
        </w:rPr>
        <w:t>es</w:t>
      </w:r>
      <w:r w:rsidR="00816C4C" w:rsidRPr="00803493">
        <w:rPr>
          <w:rFonts w:ascii="Comic Sans MS" w:hAnsi="Comic Sans MS" w:cs="Arial"/>
        </w:rPr>
        <w:t xml:space="preserve"> (e.g. dementia).</w:t>
      </w:r>
    </w:p>
    <w:p w:rsidR="0002600B" w:rsidRPr="00803493" w:rsidRDefault="0015175A" w:rsidP="0002600B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 xml:space="preserve"> </w:t>
      </w:r>
      <w:r w:rsidR="0002600B" w:rsidRPr="00803493">
        <w:rPr>
          <w:rFonts w:ascii="Comic Sans MS" w:hAnsi="Comic Sans MS" w:cs="Arial"/>
        </w:rPr>
        <w:t>Coping with the</w:t>
      </w:r>
      <w:r w:rsidR="0002600B" w:rsidRPr="00803493">
        <w:rPr>
          <w:rFonts w:ascii="Comic Sans MS" w:hAnsi="Comic Sans MS" w:cs="Arial"/>
          <w:b/>
        </w:rPr>
        <w:t xml:space="preserve"> dying process</w:t>
      </w:r>
      <w:r w:rsidR="00803493">
        <w:rPr>
          <w:rFonts w:ascii="Comic Sans MS" w:hAnsi="Comic Sans MS" w:cs="Arial"/>
          <w:b/>
        </w:rPr>
        <w:t xml:space="preserve">, </w:t>
      </w:r>
      <w:r w:rsidR="0002600B" w:rsidRPr="00803493">
        <w:rPr>
          <w:rFonts w:ascii="Comic Sans MS" w:hAnsi="Comic Sans MS" w:cs="Arial"/>
          <w:b/>
        </w:rPr>
        <w:t>prepar</w:t>
      </w:r>
      <w:r w:rsidR="00803493">
        <w:rPr>
          <w:rFonts w:ascii="Comic Sans MS" w:hAnsi="Comic Sans MS" w:cs="Arial"/>
          <w:b/>
        </w:rPr>
        <w:t>ing</w:t>
      </w:r>
      <w:r w:rsidR="0002600B" w:rsidRPr="00803493">
        <w:rPr>
          <w:rFonts w:ascii="Comic Sans MS" w:hAnsi="Comic Sans MS" w:cs="Arial"/>
          <w:b/>
        </w:rPr>
        <w:t xml:space="preserve"> for </w:t>
      </w:r>
      <w:r w:rsidR="00362B52">
        <w:rPr>
          <w:rFonts w:ascii="Comic Sans MS" w:hAnsi="Comic Sans MS" w:cs="Arial"/>
          <w:b/>
        </w:rPr>
        <w:t xml:space="preserve">approaching </w:t>
      </w:r>
      <w:r w:rsidR="0002600B" w:rsidRPr="00803493">
        <w:rPr>
          <w:rFonts w:ascii="Comic Sans MS" w:hAnsi="Comic Sans MS" w:cs="Arial"/>
          <w:b/>
        </w:rPr>
        <w:t>death</w:t>
      </w:r>
      <w:r w:rsidR="0002600B" w:rsidRPr="00803493">
        <w:rPr>
          <w:rFonts w:ascii="Comic Sans MS" w:hAnsi="Comic Sans MS" w:cs="Arial"/>
        </w:rPr>
        <w:t xml:space="preserve"> and </w:t>
      </w:r>
      <w:r w:rsidR="0002600B" w:rsidRPr="00803493">
        <w:rPr>
          <w:rFonts w:ascii="Comic Sans MS" w:hAnsi="Comic Sans MS" w:cs="Arial"/>
          <w:b/>
        </w:rPr>
        <w:t>death</w:t>
      </w:r>
      <w:r w:rsidR="0002600B" w:rsidRPr="00803493">
        <w:rPr>
          <w:rFonts w:ascii="Comic Sans MS" w:hAnsi="Comic Sans MS" w:cs="Arial"/>
        </w:rPr>
        <w:t>.</w:t>
      </w:r>
    </w:p>
    <w:p w:rsidR="0002600B" w:rsidRPr="00803493" w:rsidRDefault="0015175A" w:rsidP="0002600B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 xml:space="preserve"> </w:t>
      </w:r>
      <w:r w:rsidR="0002600B" w:rsidRPr="00803493">
        <w:rPr>
          <w:rFonts w:ascii="Comic Sans MS" w:hAnsi="Comic Sans MS" w:cs="Arial"/>
        </w:rPr>
        <w:t xml:space="preserve">Applying for </w:t>
      </w:r>
      <w:r w:rsidR="0002600B" w:rsidRPr="00803493">
        <w:rPr>
          <w:rFonts w:ascii="Comic Sans MS" w:hAnsi="Comic Sans MS" w:cs="Arial"/>
          <w:b/>
        </w:rPr>
        <w:t xml:space="preserve">pensions </w:t>
      </w:r>
      <w:r w:rsidR="0002600B" w:rsidRPr="00803493">
        <w:rPr>
          <w:rFonts w:ascii="Comic Sans MS" w:hAnsi="Comic Sans MS" w:cs="Arial"/>
        </w:rPr>
        <w:t xml:space="preserve">and </w:t>
      </w:r>
      <w:r w:rsidR="0002600B" w:rsidRPr="00803493">
        <w:rPr>
          <w:rFonts w:ascii="Comic Sans MS" w:hAnsi="Comic Sans MS" w:cs="Arial"/>
          <w:b/>
        </w:rPr>
        <w:t>benefits</w:t>
      </w:r>
      <w:r w:rsidR="0002600B" w:rsidRPr="00803493">
        <w:rPr>
          <w:rFonts w:ascii="Comic Sans MS" w:hAnsi="Comic Sans MS" w:cs="Arial"/>
        </w:rPr>
        <w:t xml:space="preserve">. </w:t>
      </w:r>
    </w:p>
    <w:p w:rsidR="00AD2C48" w:rsidRPr="00803493" w:rsidRDefault="009450A0" w:rsidP="0080349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</w:rPr>
        <w:t>Assisting with or making referrals for</w:t>
      </w:r>
      <w:r w:rsidR="00AD2C48" w:rsidRPr="00803493">
        <w:rPr>
          <w:rFonts w:ascii="Comic Sans MS" w:hAnsi="Comic Sans MS" w:cs="Arial"/>
        </w:rPr>
        <w:t xml:space="preserve"> </w:t>
      </w:r>
      <w:r w:rsidR="00933D45" w:rsidRPr="00803493">
        <w:rPr>
          <w:rFonts w:ascii="Comic Sans MS" w:hAnsi="Comic Sans MS" w:cs="Arial"/>
        </w:rPr>
        <w:t xml:space="preserve">appropriate </w:t>
      </w:r>
      <w:r w:rsidR="00AD2C48" w:rsidRPr="00803493">
        <w:rPr>
          <w:rFonts w:ascii="Comic Sans MS" w:hAnsi="Comic Sans MS" w:cs="Arial"/>
          <w:b/>
        </w:rPr>
        <w:t>financial assistance</w:t>
      </w:r>
      <w:r w:rsidR="00AD2C48" w:rsidRPr="00803493">
        <w:rPr>
          <w:rFonts w:ascii="Comic Sans MS" w:hAnsi="Comic Sans MS" w:cs="Arial"/>
        </w:rPr>
        <w:t xml:space="preserve"> (i.e. AISH, CPP, OAS, GIS, ASB, Income Support, Hardship Funding).</w:t>
      </w:r>
    </w:p>
    <w:p w:rsidR="00202E29" w:rsidRPr="00803493" w:rsidRDefault="009F05EC" w:rsidP="00803493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270" w:hanging="270"/>
        <w:jc w:val="both"/>
        <w:rPr>
          <w:rFonts w:ascii="Comic Sans MS" w:hAnsi="Comic Sans MS" w:cs="Arial"/>
          <w:b/>
          <w:color w:val="00B0F0"/>
          <w:u w:val="single"/>
        </w:rPr>
      </w:pPr>
      <w:r w:rsidRPr="00803493">
        <w:rPr>
          <w:rFonts w:ascii="Comic Sans MS" w:hAnsi="Comic Sans MS" w:cs="Arial"/>
        </w:rPr>
        <w:t xml:space="preserve">Facilitating conversations about </w:t>
      </w:r>
      <w:r w:rsidRPr="00803493">
        <w:rPr>
          <w:rFonts w:ascii="Comic Sans MS" w:hAnsi="Comic Sans MS" w:cs="Arial"/>
          <w:b/>
        </w:rPr>
        <w:t>Involuntary Separation of Income</w:t>
      </w:r>
      <w:r w:rsidR="00706D24" w:rsidRPr="00803493">
        <w:rPr>
          <w:rFonts w:ascii="Comic Sans MS" w:hAnsi="Comic Sans MS" w:cs="Arial"/>
        </w:rPr>
        <w:t xml:space="preserve"> and/or </w:t>
      </w:r>
      <w:r w:rsidRPr="00803493">
        <w:rPr>
          <w:rFonts w:ascii="Comic Sans MS" w:hAnsi="Comic Sans MS" w:cs="Arial"/>
          <w:b/>
        </w:rPr>
        <w:t>Informal Trusteeship</w:t>
      </w:r>
      <w:r w:rsidR="00706D24" w:rsidRPr="00803493">
        <w:rPr>
          <w:rFonts w:ascii="Comic Sans MS" w:hAnsi="Comic Sans MS" w:cs="Arial"/>
        </w:rPr>
        <w:t xml:space="preserve"> </w:t>
      </w:r>
    </w:p>
    <w:p w:rsidR="009F05EC" w:rsidRPr="00803493" w:rsidRDefault="00706D24" w:rsidP="009F05E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>Undertaking</w:t>
      </w:r>
      <w:r w:rsidR="00784911" w:rsidRPr="00803493">
        <w:rPr>
          <w:rFonts w:ascii="Comic Sans MS" w:hAnsi="Comic Sans MS" w:cs="Arial"/>
        </w:rPr>
        <w:t>s</w:t>
      </w:r>
      <w:r w:rsidRPr="00803493">
        <w:rPr>
          <w:rFonts w:ascii="Comic Sans MS" w:hAnsi="Comic Sans MS" w:cs="Arial"/>
        </w:rPr>
        <w:t xml:space="preserve"> to </w:t>
      </w:r>
      <w:r w:rsidR="00784911" w:rsidRPr="00803493">
        <w:rPr>
          <w:rFonts w:ascii="Comic Sans MS" w:hAnsi="Comic Sans MS" w:cs="Arial"/>
          <w:b/>
        </w:rPr>
        <w:t>a</w:t>
      </w:r>
      <w:r w:rsidRPr="00803493">
        <w:rPr>
          <w:rFonts w:ascii="Comic Sans MS" w:hAnsi="Comic Sans MS" w:cs="Arial"/>
          <w:b/>
        </w:rPr>
        <w:t xml:space="preserve">dminister </w:t>
      </w:r>
      <w:r w:rsidR="00784911" w:rsidRPr="00803493">
        <w:rPr>
          <w:rFonts w:ascii="Comic Sans MS" w:hAnsi="Comic Sans MS" w:cs="Arial"/>
          <w:b/>
        </w:rPr>
        <w:t>b</w:t>
      </w:r>
      <w:r w:rsidRPr="00803493">
        <w:rPr>
          <w:rFonts w:ascii="Comic Sans MS" w:hAnsi="Comic Sans MS" w:cs="Arial"/>
          <w:b/>
        </w:rPr>
        <w:t>enefits</w:t>
      </w:r>
      <w:r w:rsidRPr="00803493">
        <w:rPr>
          <w:rFonts w:ascii="Comic Sans MS" w:hAnsi="Comic Sans MS" w:cs="Arial"/>
        </w:rPr>
        <w:t xml:space="preserve"> </w:t>
      </w:r>
      <w:r w:rsidR="00202E29" w:rsidRPr="00803493">
        <w:rPr>
          <w:rFonts w:ascii="Comic Sans MS" w:hAnsi="Comic Sans MS" w:cs="Arial"/>
        </w:rPr>
        <w:t>u</w:t>
      </w:r>
      <w:r w:rsidRPr="00803493">
        <w:rPr>
          <w:rFonts w:ascii="Comic Sans MS" w:hAnsi="Comic Sans MS" w:cs="Arial"/>
        </w:rPr>
        <w:t xml:space="preserve">nder the </w:t>
      </w:r>
      <w:r w:rsidRPr="00803493">
        <w:rPr>
          <w:rFonts w:ascii="Comic Sans MS" w:hAnsi="Comic Sans MS" w:cs="Arial"/>
          <w:i/>
        </w:rPr>
        <w:t>Alberta Seniors Act</w:t>
      </w:r>
      <w:r w:rsidR="00784911" w:rsidRPr="00803493">
        <w:rPr>
          <w:rFonts w:ascii="Comic Sans MS" w:hAnsi="Comic Sans MS" w:cs="Arial"/>
        </w:rPr>
        <w:t xml:space="preserve">; </w:t>
      </w:r>
      <w:r w:rsidR="00E84748" w:rsidRPr="00803493">
        <w:rPr>
          <w:rFonts w:ascii="Comic Sans MS" w:hAnsi="Comic Sans MS" w:cs="Arial"/>
          <w:i/>
        </w:rPr>
        <w:t>Old Age Security Act</w:t>
      </w:r>
      <w:r w:rsidR="00784911" w:rsidRPr="00803493">
        <w:rPr>
          <w:rFonts w:ascii="Comic Sans MS" w:hAnsi="Comic Sans MS" w:cs="Arial"/>
        </w:rPr>
        <w:t xml:space="preserve">; </w:t>
      </w:r>
      <w:r w:rsidR="00E84748" w:rsidRPr="00803493">
        <w:rPr>
          <w:rFonts w:ascii="Comic Sans MS" w:hAnsi="Comic Sans MS" w:cs="Arial"/>
        </w:rPr>
        <w:t>and/or the Canada Pension Plan</w:t>
      </w:r>
    </w:p>
    <w:p w:rsidR="00816C4C" w:rsidRPr="00803493" w:rsidRDefault="00816C4C" w:rsidP="00820CEE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 xml:space="preserve">Facilitating referrals </w:t>
      </w:r>
      <w:r w:rsidR="00D9617F" w:rsidRPr="00803493">
        <w:rPr>
          <w:rFonts w:ascii="Comic Sans MS" w:hAnsi="Comic Sans MS" w:cs="Arial"/>
          <w:b/>
        </w:rPr>
        <w:t>Personal Directive</w:t>
      </w:r>
      <w:r w:rsidR="00D9617F" w:rsidRPr="00803493">
        <w:rPr>
          <w:rFonts w:ascii="Comic Sans MS" w:hAnsi="Comic Sans MS" w:cs="Arial"/>
        </w:rPr>
        <w:t xml:space="preserve"> (PD), </w:t>
      </w:r>
      <w:r w:rsidR="00CD7786" w:rsidRPr="00803493">
        <w:rPr>
          <w:rFonts w:ascii="Comic Sans MS" w:hAnsi="Comic Sans MS" w:cs="Arial"/>
          <w:b/>
        </w:rPr>
        <w:t>Enduring Power of Attorney</w:t>
      </w:r>
      <w:r w:rsidR="00D9617F" w:rsidRPr="00803493">
        <w:rPr>
          <w:rFonts w:ascii="Comic Sans MS" w:hAnsi="Comic Sans MS" w:cs="Arial"/>
        </w:rPr>
        <w:t xml:space="preserve"> (EPA), </w:t>
      </w:r>
      <w:r w:rsidR="00D9617F" w:rsidRPr="00803493">
        <w:rPr>
          <w:rFonts w:ascii="Comic Sans MS" w:hAnsi="Comic Sans MS" w:cs="Arial"/>
          <w:b/>
        </w:rPr>
        <w:t>Guardianship</w:t>
      </w:r>
      <w:r w:rsidR="00D9617F" w:rsidRPr="00803493">
        <w:rPr>
          <w:rFonts w:ascii="Comic Sans MS" w:hAnsi="Comic Sans MS" w:cs="Arial"/>
        </w:rPr>
        <w:t xml:space="preserve"> and/or </w:t>
      </w:r>
      <w:r w:rsidR="00D9617F" w:rsidRPr="00803493">
        <w:rPr>
          <w:rFonts w:ascii="Comic Sans MS" w:hAnsi="Comic Sans MS" w:cs="Arial"/>
          <w:b/>
        </w:rPr>
        <w:t>Trusteeship</w:t>
      </w:r>
      <w:r w:rsidR="00820CEE" w:rsidRPr="00803493">
        <w:rPr>
          <w:rFonts w:ascii="Comic Sans MS" w:hAnsi="Comic Sans MS" w:cs="Arial"/>
        </w:rPr>
        <w:t>.</w:t>
      </w:r>
      <w:r w:rsidR="00CD7786" w:rsidRPr="00803493">
        <w:rPr>
          <w:rFonts w:ascii="Comic Sans MS" w:hAnsi="Comic Sans MS" w:cs="Arial"/>
        </w:rPr>
        <w:t xml:space="preserve"> </w:t>
      </w:r>
    </w:p>
    <w:p w:rsidR="00816C4C" w:rsidRPr="00803493" w:rsidRDefault="00816C4C" w:rsidP="00816C4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>Facilitating</w:t>
      </w:r>
      <w:r w:rsidRPr="00803493">
        <w:rPr>
          <w:rFonts w:ascii="Comic Sans MS" w:hAnsi="Comic Sans MS" w:cs="Arial"/>
          <w:b/>
        </w:rPr>
        <w:t xml:space="preserve"> </w:t>
      </w:r>
      <w:r w:rsidR="00CD7786" w:rsidRPr="00803493">
        <w:rPr>
          <w:rFonts w:ascii="Comic Sans MS" w:hAnsi="Comic Sans MS" w:cs="Arial"/>
          <w:b/>
        </w:rPr>
        <w:t>Guardianship</w:t>
      </w:r>
      <w:r w:rsidR="00CD7786" w:rsidRPr="00803493">
        <w:rPr>
          <w:rFonts w:ascii="Comic Sans MS" w:hAnsi="Comic Sans MS" w:cs="Arial"/>
        </w:rPr>
        <w:t xml:space="preserve"> and</w:t>
      </w:r>
      <w:r w:rsidRPr="00803493">
        <w:rPr>
          <w:rFonts w:ascii="Comic Sans MS" w:hAnsi="Comic Sans MS" w:cs="Arial"/>
        </w:rPr>
        <w:t>/or</w:t>
      </w:r>
      <w:r w:rsidR="00CD7786" w:rsidRPr="00803493">
        <w:rPr>
          <w:rFonts w:ascii="Comic Sans MS" w:hAnsi="Comic Sans MS" w:cs="Arial"/>
        </w:rPr>
        <w:t xml:space="preserve"> </w:t>
      </w:r>
      <w:r w:rsidR="00CD7786" w:rsidRPr="00803493">
        <w:rPr>
          <w:rFonts w:ascii="Comic Sans MS" w:hAnsi="Comic Sans MS" w:cs="Arial"/>
          <w:b/>
        </w:rPr>
        <w:t>Trusteeship application</w:t>
      </w:r>
      <w:r w:rsidR="00AD2C48" w:rsidRPr="00803493">
        <w:rPr>
          <w:rFonts w:ascii="Comic Sans MS" w:hAnsi="Comic Sans MS" w:cs="Arial"/>
          <w:b/>
        </w:rPr>
        <w:t>s</w:t>
      </w:r>
      <w:r w:rsidR="00820CEE" w:rsidRPr="00803493">
        <w:rPr>
          <w:rFonts w:ascii="Comic Sans MS" w:hAnsi="Comic Sans MS" w:cs="Arial"/>
        </w:rPr>
        <w:t>.</w:t>
      </w:r>
    </w:p>
    <w:p w:rsidR="00CD7786" w:rsidRPr="00803493" w:rsidRDefault="00816C4C" w:rsidP="00816C4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>Initiating referral</w:t>
      </w:r>
      <w:r w:rsidR="00AD2C48" w:rsidRPr="00803493">
        <w:rPr>
          <w:rFonts w:ascii="Comic Sans MS" w:hAnsi="Comic Sans MS" w:cs="Arial"/>
        </w:rPr>
        <w:t>s</w:t>
      </w:r>
      <w:r w:rsidR="00CD7786" w:rsidRPr="00803493">
        <w:rPr>
          <w:rFonts w:ascii="Comic Sans MS" w:hAnsi="Comic Sans MS" w:cs="Arial"/>
        </w:rPr>
        <w:t xml:space="preserve"> to the </w:t>
      </w:r>
      <w:r w:rsidR="00CD7786" w:rsidRPr="00803493">
        <w:rPr>
          <w:rFonts w:ascii="Comic Sans MS" w:hAnsi="Comic Sans MS" w:cs="Arial"/>
          <w:b/>
        </w:rPr>
        <w:t>Office of the Public Guardian</w:t>
      </w:r>
      <w:r w:rsidR="00CD7786" w:rsidRPr="00803493">
        <w:rPr>
          <w:rFonts w:ascii="Comic Sans MS" w:hAnsi="Comic Sans MS" w:cs="Arial"/>
        </w:rPr>
        <w:t xml:space="preserve"> </w:t>
      </w:r>
      <w:r w:rsidR="00933D45" w:rsidRPr="00803493">
        <w:rPr>
          <w:rFonts w:ascii="Comic Sans MS" w:hAnsi="Comic Sans MS" w:cs="Arial"/>
        </w:rPr>
        <w:t xml:space="preserve">(OPG) </w:t>
      </w:r>
      <w:r w:rsidR="00CD7786" w:rsidRPr="00803493">
        <w:rPr>
          <w:rFonts w:ascii="Comic Sans MS" w:hAnsi="Comic Sans MS" w:cs="Arial"/>
        </w:rPr>
        <w:t>and</w:t>
      </w:r>
      <w:r w:rsidR="00AD2C48" w:rsidRPr="00803493">
        <w:rPr>
          <w:rFonts w:ascii="Comic Sans MS" w:hAnsi="Comic Sans MS" w:cs="Arial"/>
        </w:rPr>
        <w:t>/or</w:t>
      </w:r>
      <w:r w:rsidR="00CD7786" w:rsidRPr="00803493">
        <w:rPr>
          <w:rFonts w:ascii="Comic Sans MS" w:hAnsi="Comic Sans MS" w:cs="Arial"/>
        </w:rPr>
        <w:t xml:space="preserve"> </w:t>
      </w:r>
      <w:r w:rsidR="00933D45" w:rsidRPr="00803493">
        <w:rPr>
          <w:rFonts w:ascii="Comic Sans MS" w:hAnsi="Comic Sans MS" w:cs="Arial"/>
        </w:rPr>
        <w:t xml:space="preserve">the </w:t>
      </w:r>
      <w:r w:rsidR="00933D45" w:rsidRPr="00803493">
        <w:rPr>
          <w:rFonts w:ascii="Comic Sans MS" w:hAnsi="Comic Sans MS" w:cs="Arial"/>
          <w:b/>
        </w:rPr>
        <w:t xml:space="preserve">Office of the </w:t>
      </w:r>
      <w:r w:rsidR="00AD2C48" w:rsidRPr="00803493">
        <w:rPr>
          <w:rFonts w:ascii="Comic Sans MS" w:hAnsi="Comic Sans MS" w:cs="Arial"/>
          <w:b/>
        </w:rPr>
        <w:t xml:space="preserve">Public </w:t>
      </w:r>
      <w:r w:rsidR="00CD7786" w:rsidRPr="00803493">
        <w:rPr>
          <w:rFonts w:ascii="Comic Sans MS" w:hAnsi="Comic Sans MS" w:cs="Arial"/>
          <w:b/>
        </w:rPr>
        <w:t>Trustee</w:t>
      </w:r>
      <w:r w:rsidR="00933D45" w:rsidRPr="00803493">
        <w:rPr>
          <w:rFonts w:ascii="Comic Sans MS" w:hAnsi="Comic Sans MS" w:cs="Arial"/>
        </w:rPr>
        <w:t xml:space="preserve"> (OPT) </w:t>
      </w:r>
      <w:r w:rsidR="00CD7786" w:rsidRPr="00803493">
        <w:rPr>
          <w:rFonts w:ascii="Comic Sans MS" w:hAnsi="Comic Sans MS" w:cs="Arial"/>
        </w:rPr>
        <w:t>whenever applicable.</w:t>
      </w:r>
    </w:p>
    <w:p w:rsidR="00FA3B7D" w:rsidRPr="00803493" w:rsidRDefault="00FA3B7D" w:rsidP="00FA3B7D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270" w:hanging="270"/>
        <w:jc w:val="both"/>
        <w:rPr>
          <w:rFonts w:ascii="Comic Sans MS" w:hAnsi="Comic Sans MS" w:cs="Arial"/>
          <w:b/>
          <w:u w:val="single"/>
        </w:rPr>
      </w:pPr>
      <w:r w:rsidRPr="00803493">
        <w:rPr>
          <w:rFonts w:ascii="Comic Sans MS" w:hAnsi="Comic Sans MS" w:cs="Arial"/>
        </w:rPr>
        <w:t xml:space="preserve">Facilitating assistance with </w:t>
      </w:r>
      <w:r w:rsidRPr="00803493">
        <w:rPr>
          <w:rFonts w:ascii="Comic Sans MS" w:hAnsi="Comic Sans MS" w:cs="Arial"/>
          <w:b/>
        </w:rPr>
        <w:t>financial problems</w:t>
      </w:r>
      <w:r w:rsidRPr="00803493">
        <w:rPr>
          <w:rFonts w:ascii="Comic Sans MS" w:hAnsi="Comic Sans MS" w:cs="Arial"/>
        </w:rPr>
        <w:t xml:space="preserve">, including neglect and/or abuse. </w:t>
      </w:r>
    </w:p>
    <w:p w:rsidR="00D32257" w:rsidRPr="00D32257" w:rsidRDefault="00D32257" w:rsidP="00D32257">
      <w:pPr>
        <w:spacing w:after="0" w:line="240" w:lineRule="auto"/>
        <w:ind w:left="90"/>
        <w:jc w:val="both"/>
        <w:rPr>
          <w:rFonts w:ascii="Gulim" w:eastAsia="Gulim" w:hAnsi="Gulim"/>
          <w:b/>
          <w:sz w:val="16"/>
          <w:szCs w:val="16"/>
        </w:rPr>
      </w:pPr>
    </w:p>
    <w:p w:rsidR="00AC09D6" w:rsidRDefault="00D32257" w:rsidP="0093630B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pacing w:after="0" w:line="240" w:lineRule="auto"/>
        <w:ind w:left="90"/>
        <w:jc w:val="center"/>
        <w:rPr>
          <w:rFonts w:ascii="Gulim" w:eastAsia="Gulim" w:hAnsi="Gulim"/>
          <w:sz w:val="16"/>
          <w:szCs w:val="16"/>
        </w:rPr>
      </w:pPr>
      <w:r w:rsidRPr="00AC09D6">
        <w:rPr>
          <w:rFonts w:ascii="Gulim" w:eastAsia="Gulim" w:hAnsi="Gulim"/>
          <w:b/>
          <w:sz w:val="16"/>
          <w:szCs w:val="16"/>
        </w:rPr>
        <w:t>Intercare employees are</w:t>
      </w:r>
      <w:r w:rsidRPr="00D32257">
        <w:rPr>
          <w:rFonts w:ascii="Gulim" w:eastAsia="Gulim" w:hAnsi="Gulim"/>
          <w:sz w:val="16"/>
          <w:szCs w:val="16"/>
        </w:rPr>
        <w:t xml:space="preserve"> </w:t>
      </w:r>
      <w:r w:rsidRPr="00D32257">
        <w:rPr>
          <w:rFonts w:ascii="Gulim" w:eastAsia="Gulim" w:hAnsi="Gulim"/>
          <w:b/>
          <w:sz w:val="16"/>
          <w:szCs w:val="16"/>
        </w:rPr>
        <w:t xml:space="preserve">not permitted to </w:t>
      </w:r>
      <w:r w:rsidR="00AC09D6">
        <w:rPr>
          <w:rFonts w:ascii="Gulim" w:eastAsia="Gulim" w:hAnsi="Gulim"/>
          <w:b/>
          <w:sz w:val="16"/>
          <w:szCs w:val="16"/>
        </w:rPr>
        <w:t xml:space="preserve">be involved with or </w:t>
      </w:r>
      <w:r w:rsidRPr="00D32257">
        <w:rPr>
          <w:rFonts w:ascii="Gulim" w:eastAsia="Gulim" w:hAnsi="Gulim"/>
          <w:b/>
          <w:sz w:val="16"/>
          <w:szCs w:val="16"/>
        </w:rPr>
        <w:t>witness</w:t>
      </w:r>
      <w:r w:rsidRPr="00D32257">
        <w:rPr>
          <w:rFonts w:ascii="Gulim" w:eastAsia="Gulim" w:hAnsi="Gulim"/>
          <w:sz w:val="16"/>
          <w:szCs w:val="16"/>
        </w:rPr>
        <w:t xml:space="preserve"> any personal, legal or contractual documents</w:t>
      </w:r>
      <w:r w:rsidR="00AC09D6">
        <w:rPr>
          <w:rFonts w:ascii="Gulim" w:eastAsia="Gulim" w:hAnsi="Gulim"/>
          <w:sz w:val="16"/>
          <w:szCs w:val="16"/>
        </w:rPr>
        <w:t xml:space="preserve"> for residents</w:t>
      </w:r>
      <w:r w:rsidR="003216CB">
        <w:rPr>
          <w:rFonts w:ascii="Gulim" w:eastAsia="Gulim" w:hAnsi="Gulim"/>
          <w:sz w:val="16"/>
          <w:szCs w:val="16"/>
        </w:rPr>
        <w:t xml:space="preserve"> including</w:t>
      </w:r>
      <w:r w:rsidR="00AC09D6">
        <w:rPr>
          <w:rFonts w:ascii="Gulim" w:eastAsia="Gulim" w:hAnsi="Gulim"/>
          <w:sz w:val="16"/>
          <w:szCs w:val="16"/>
        </w:rPr>
        <w:t xml:space="preserve">, </w:t>
      </w:r>
      <w:r w:rsidR="003216CB">
        <w:rPr>
          <w:rFonts w:ascii="Gulim" w:eastAsia="Gulim" w:hAnsi="Gulim"/>
          <w:sz w:val="16"/>
          <w:szCs w:val="16"/>
        </w:rPr>
        <w:t>but not limited to</w:t>
      </w:r>
      <w:r w:rsidR="00AC09D6">
        <w:rPr>
          <w:rFonts w:ascii="Gulim" w:eastAsia="Gulim" w:hAnsi="Gulim"/>
          <w:sz w:val="16"/>
          <w:szCs w:val="16"/>
        </w:rPr>
        <w:t>:</w:t>
      </w:r>
      <w:r w:rsidR="003216CB">
        <w:rPr>
          <w:rFonts w:ascii="Gulim" w:eastAsia="Gulim" w:hAnsi="Gulim"/>
          <w:sz w:val="16"/>
          <w:szCs w:val="16"/>
        </w:rPr>
        <w:t xml:space="preserve"> </w:t>
      </w:r>
      <w:r w:rsidR="00AC09D6">
        <w:rPr>
          <w:rFonts w:ascii="Gulim" w:eastAsia="Gulim" w:hAnsi="Gulim"/>
          <w:sz w:val="16"/>
          <w:szCs w:val="16"/>
        </w:rPr>
        <w:t xml:space="preserve">Personal Directives (PDs), Enduring </w:t>
      </w:r>
      <w:r w:rsidR="003216CB">
        <w:rPr>
          <w:rFonts w:ascii="Gulim" w:eastAsia="Gulim" w:hAnsi="Gulim"/>
          <w:sz w:val="16"/>
          <w:szCs w:val="16"/>
        </w:rPr>
        <w:t>Power</w:t>
      </w:r>
      <w:r w:rsidR="00AC09D6">
        <w:rPr>
          <w:rFonts w:ascii="Gulim" w:eastAsia="Gulim" w:hAnsi="Gulim"/>
          <w:sz w:val="16"/>
          <w:szCs w:val="16"/>
        </w:rPr>
        <w:t xml:space="preserve"> </w:t>
      </w:r>
      <w:r w:rsidR="003216CB">
        <w:rPr>
          <w:rFonts w:ascii="Gulim" w:eastAsia="Gulim" w:hAnsi="Gulim"/>
          <w:sz w:val="16"/>
          <w:szCs w:val="16"/>
        </w:rPr>
        <w:t>of Attorneys</w:t>
      </w:r>
      <w:r w:rsidR="00AC09D6">
        <w:rPr>
          <w:rFonts w:ascii="Gulim" w:eastAsia="Gulim" w:hAnsi="Gulim"/>
          <w:sz w:val="16"/>
          <w:szCs w:val="16"/>
        </w:rPr>
        <w:t xml:space="preserve"> (EPAs)</w:t>
      </w:r>
      <w:r w:rsidR="003216CB">
        <w:rPr>
          <w:rFonts w:ascii="Gulim" w:eastAsia="Gulim" w:hAnsi="Gulim"/>
          <w:sz w:val="16"/>
          <w:szCs w:val="16"/>
        </w:rPr>
        <w:t xml:space="preserve"> and Wills</w:t>
      </w:r>
      <w:r w:rsidRPr="00D32257">
        <w:rPr>
          <w:rFonts w:ascii="Gulim" w:eastAsia="Gulim" w:hAnsi="Gulim"/>
          <w:sz w:val="16"/>
          <w:szCs w:val="16"/>
        </w:rPr>
        <w:t>.</w:t>
      </w:r>
      <w:r w:rsidR="003216CB">
        <w:rPr>
          <w:rFonts w:ascii="Gulim" w:eastAsia="Gulim" w:hAnsi="Gulim"/>
          <w:sz w:val="16"/>
          <w:szCs w:val="16"/>
        </w:rPr>
        <w:t xml:space="preserve"> </w:t>
      </w:r>
    </w:p>
    <w:p w:rsidR="00D32257" w:rsidRPr="00D32257" w:rsidRDefault="00D32257" w:rsidP="0093630B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pacing w:after="0" w:line="240" w:lineRule="auto"/>
        <w:ind w:left="90"/>
        <w:jc w:val="center"/>
        <w:rPr>
          <w:rFonts w:ascii="Gulim" w:eastAsia="Gulim" w:hAnsi="Gulim"/>
          <w:sz w:val="16"/>
          <w:szCs w:val="16"/>
        </w:rPr>
      </w:pPr>
      <w:r w:rsidRPr="00AC09D6">
        <w:rPr>
          <w:rFonts w:ascii="Gulim" w:eastAsia="Gulim" w:hAnsi="Gulim"/>
          <w:b/>
          <w:sz w:val="16"/>
          <w:szCs w:val="16"/>
        </w:rPr>
        <w:t>It is the sole responsibility of the resident</w:t>
      </w:r>
      <w:r w:rsidRPr="00D32257">
        <w:rPr>
          <w:rFonts w:ascii="Gulim" w:eastAsia="Gulim" w:hAnsi="Gulim"/>
          <w:sz w:val="16"/>
          <w:szCs w:val="16"/>
        </w:rPr>
        <w:t xml:space="preserve"> and/or guardian and/or responsible party to </w:t>
      </w:r>
      <w:r w:rsidR="0093630B">
        <w:rPr>
          <w:rFonts w:ascii="Gulim" w:eastAsia="Gulim" w:hAnsi="Gulim"/>
          <w:sz w:val="16"/>
          <w:szCs w:val="16"/>
        </w:rPr>
        <w:t xml:space="preserve">arrange </w:t>
      </w:r>
      <w:r w:rsidRPr="00D32257">
        <w:rPr>
          <w:rFonts w:ascii="Gulim" w:eastAsia="Gulim" w:hAnsi="Gulim"/>
          <w:sz w:val="16"/>
          <w:szCs w:val="16"/>
        </w:rPr>
        <w:t xml:space="preserve">legal counsel and </w:t>
      </w:r>
      <w:r w:rsidR="00AB7CE5">
        <w:rPr>
          <w:rFonts w:ascii="Gulim" w:eastAsia="Gulim" w:hAnsi="Gulim"/>
          <w:sz w:val="16"/>
          <w:szCs w:val="16"/>
        </w:rPr>
        <w:t>p</w:t>
      </w:r>
      <w:r w:rsidRPr="00D32257">
        <w:rPr>
          <w:rFonts w:ascii="Gulim" w:eastAsia="Gulim" w:hAnsi="Gulim"/>
          <w:sz w:val="16"/>
          <w:szCs w:val="16"/>
        </w:rPr>
        <w:t>ublic</w:t>
      </w:r>
      <w:r w:rsidR="00AB7CE5">
        <w:rPr>
          <w:rFonts w:ascii="Gulim" w:eastAsia="Gulim" w:hAnsi="Gulim"/>
          <w:sz w:val="16"/>
          <w:szCs w:val="16"/>
        </w:rPr>
        <w:t xml:space="preserve"> </w:t>
      </w:r>
      <w:r w:rsidRPr="00D32257">
        <w:rPr>
          <w:rFonts w:ascii="Gulim" w:eastAsia="Gulim" w:hAnsi="Gulim"/>
          <w:sz w:val="16"/>
          <w:szCs w:val="16"/>
        </w:rPr>
        <w:t>witness</w:t>
      </w:r>
      <w:r w:rsidR="00AB7CE5">
        <w:rPr>
          <w:rFonts w:ascii="Gulim" w:eastAsia="Gulim" w:hAnsi="Gulim"/>
          <w:sz w:val="16"/>
          <w:szCs w:val="16"/>
        </w:rPr>
        <w:t>es</w:t>
      </w:r>
      <w:r w:rsidRPr="00D32257">
        <w:rPr>
          <w:rFonts w:ascii="Gulim" w:eastAsia="Gulim" w:hAnsi="Gulim"/>
          <w:sz w:val="16"/>
          <w:szCs w:val="16"/>
        </w:rPr>
        <w:t xml:space="preserve"> for </w:t>
      </w:r>
      <w:r w:rsidR="00AB7CE5">
        <w:rPr>
          <w:rFonts w:ascii="Gulim" w:eastAsia="Gulim" w:hAnsi="Gulim"/>
          <w:sz w:val="16"/>
          <w:szCs w:val="16"/>
        </w:rPr>
        <w:t xml:space="preserve">the </w:t>
      </w:r>
      <w:r w:rsidRPr="00D32257">
        <w:rPr>
          <w:rFonts w:ascii="Gulim" w:eastAsia="Gulim" w:hAnsi="Gulim"/>
          <w:sz w:val="16"/>
          <w:szCs w:val="16"/>
        </w:rPr>
        <w:t>sign</w:t>
      </w:r>
      <w:r w:rsidR="0093630B">
        <w:rPr>
          <w:rFonts w:ascii="Gulim" w:eastAsia="Gulim" w:hAnsi="Gulim"/>
          <w:sz w:val="16"/>
          <w:szCs w:val="16"/>
        </w:rPr>
        <w:t>ing/witnessing</w:t>
      </w:r>
      <w:r w:rsidR="00AC09D6">
        <w:rPr>
          <w:rFonts w:ascii="Gulim" w:eastAsia="Gulim" w:hAnsi="Gulim"/>
          <w:sz w:val="16"/>
          <w:szCs w:val="16"/>
        </w:rPr>
        <w:t xml:space="preserve"> </w:t>
      </w:r>
      <w:r w:rsidR="00AB7CE5">
        <w:rPr>
          <w:rFonts w:ascii="Gulim" w:eastAsia="Gulim" w:hAnsi="Gulim"/>
          <w:sz w:val="16"/>
          <w:szCs w:val="16"/>
        </w:rPr>
        <w:t xml:space="preserve">of </w:t>
      </w:r>
      <w:r w:rsidR="00AC09D6">
        <w:rPr>
          <w:rFonts w:ascii="Gulim" w:eastAsia="Gulim" w:hAnsi="Gulim"/>
          <w:sz w:val="16"/>
          <w:szCs w:val="16"/>
        </w:rPr>
        <w:t xml:space="preserve">any </w:t>
      </w:r>
      <w:r w:rsidRPr="00D32257">
        <w:rPr>
          <w:rFonts w:ascii="Gulim" w:eastAsia="Gulim" w:hAnsi="Gulim"/>
          <w:sz w:val="16"/>
          <w:szCs w:val="16"/>
        </w:rPr>
        <w:t>legal documents.</w:t>
      </w:r>
    </w:p>
    <w:p w:rsidR="00D32257" w:rsidRPr="00D32257" w:rsidRDefault="00D32257" w:rsidP="00D32257">
      <w:pPr>
        <w:spacing w:after="0"/>
        <w:ind w:left="90"/>
        <w:rPr>
          <w:rFonts w:ascii="Times New Roman" w:hAnsi="Times New Roman"/>
          <w:sz w:val="16"/>
          <w:szCs w:val="16"/>
        </w:rPr>
      </w:pPr>
    </w:p>
    <w:p w:rsidR="0093630B" w:rsidRDefault="00CD7786" w:rsidP="008F6B68">
      <w:pPr>
        <w:pStyle w:val="NoSpacing"/>
        <w:jc w:val="center"/>
        <w:rPr>
          <w:rFonts w:ascii="Comic Sans MS" w:hAnsi="Comic Sans MS" w:cs="Arial"/>
        </w:rPr>
      </w:pPr>
      <w:r w:rsidRPr="0093630B">
        <w:rPr>
          <w:rFonts w:ascii="Comic Sans MS" w:hAnsi="Comic Sans MS" w:cs="Arial"/>
        </w:rPr>
        <w:t xml:space="preserve">If you have </w:t>
      </w:r>
      <w:r w:rsidR="00D32257" w:rsidRPr="0093630B">
        <w:rPr>
          <w:rFonts w:ascii="Comic Sans MS" w:hAnsi="Comic Sans MS" w:cs="Arial"/>
        </w:rPr>
        <w:t>any</w:t>
      </w:r>
      <w:r w:rsidRPr="0093630B">
        <w:rPr>
          <w:rFonts w:ascii="Comic Sans MS" w:hAnsi="Comic Sans MS" w:cs="Arial"/>
        </w:rPr>
        <w:t xml:space="preserve"> questions</w:t>
      </w:r>
      <w:r w:rsidR="00D32257" w:rsidRPr="0093630B">
        <w:rPr>
          <w:rFonts w:ascii="Comic Sans MS" w:hAnsi="Comic Sans MS" w:cs="Arial"/>
        </w:rPr>
        <w:t xml:space="preserve"> or require further assistance</w:t>
      </w:r>
      <w:r w:rsidRPr="00D32257">
        <w:rPr>
          <w:rFonts w:ascii="Comic Sans MS" w:hAnsi="Comic Sans MS" w:cs="Arial"/>
          <w:b/>
        </w:rPr>
        <w:t xml:space="preserve">, </w:t>
      </w:r>
      <w:r w:rsidRPr="0093630B">
        <w:rPr>
          <w:rFonts w:ascii="Comic Sans MS" w:hAnsi="Comic Sans MS" w:cs="Arial"/>
        </w:rPr>
        <w:t>please do not hesitate to c</w:t>
      </w:r>
      <w:r w:rsidR="009F05EC" w:rsidRPr="0093630B">
        <w:rPr>
          <w:rFonts w:ascii="Comic Sans MS" w:hAnsi="Comic Sans MS" w:cs="Arial"/>
        </w:rPr>
        <w:t xml:space="preserve">ontact the Care Centre’s </w:t>
      </w:r>
      <w:r w:rsidRPr="0093630B">
        <w:rPr>
          <w:rFonts w:ascii="Comic Sans MS" w:hAnsi="Comic Sans MS" w:cs="Arial"/>
          <w:b/>
        </w:rPr>
        <w:t>Social</w:t>
      </w:r>
      <w:r w:rsidR="00C42CFF" w:rsidRPr="0093630B">
        <w:rPr>
          <w:rFonts w:ascii="Comic Sans MS" w:hAnsi="Comic Sans MS" w:cs="Arial"/>
          <w:b/>
        </w:rPr>
        <w:t xml:space="preserve"> </w:t>
      </w:r>
      <w:r w:rsidR="00BE7837" w:rsidRPr="0093630B">
        <w:rPr>
          <w:rFonts w:ascii="Comic Sans MS" w:hAnsi="Comic Sans MS" w:cs="Arial"/>
          <w:b/>
        </w:rPr>
        <w:t>Worker</w:t>
      </w:r>
      <w:r w:rsidR="008D0A1E" w:rsidRPr="0093630B">
        <w:rPr>
          <w:rFonts w:ascii="Comic Sans MS" w:hAnsi="Comic Sans MS" w:cs="Arial"/>
        </w:rPr>
        <w:t xml:space="preserve"> </w:t>
      </w:r>
      <w:r w:rsidR="007F0E58" w:rsidRPr="0093630B">
        <w:rPr>
          <w:rFonts w:ascii="Comic Sans MS" w:hAnsi="Comic Sans MS" w:cs="Arial"/>
        </w:rPr>
        <w:t>(</w:t>
      </w:r>
      <w:r w:rsidR="00300A58">
        <w:rPr>
          <w:rFonts w:ascii="Comic Sans MS" w:hAnsi="Comic Sans MS" w:cs="Arial"/>
        </w:rPr>
        <w:t>Annabelle Lerida</w:t>
      </w:r>
      <w:r w:rsidR="007F0E58" w:rsidRPr="0093630B">
        <w:rPr>
          <w:rFonts w:ascii="Comic Sans MS" w:hAnsi="Comic Sans MS" w:cs="Arial"/>
        </w:rPr>
        <w:t xml:space="preserve">) </w:t>
      </w:r>
      <w:r w:rsidR="008D0A1E" w:rsidRPr="0093630B">
        <w:rPr>
          <w:rFonts w:ascii="Comic Sans MS" w:hAnsi="Comic Sans MS" w:cs="Arial"/>
        </w:rPr>
        <w:t>by calling 403</w:t>
      </w:r>
      <w:r w:rsidR="00BE7837" w:rsidRPr="0093630B">
        <w:rPr>
          <w:rFonts w:ascii="Comic Sans MS" w:hAnsi="Comic Sans MS" w:cs="Arial"/>
        </w:rPr>
        <w:t>-252-</w:t>
      </w:r>
      <w:r w:rsidR="00300A58">
        <w:rPr>
          <w:rFonts w:ascii="Comic Sans MS" w:hAnsi="Comic Sans MS" w:cs="Arial"/>
        </w:rPr>
        <w:t>0141</w:t>
      </w:r>
      <w:r w:rsidR="00D32257" w:rsidRPr="0093630B">
        <w:rPr>
          <w:rFonts w:ascii="Comic Sans MS" w:hAnsi="Comic Sans MS" w:cs="Arial"/>
        </w:rPr>
        <w:t xml:space="preserve"> </w:t>
      </w:r>
      <w:r w:rsidR="00BE7837" w:rsidRPr="0093630B">
        <w:rPr>
          <w:rFonts w:ascii="Comic Sans MS" w:hAnsi="Comic Sans MS" w:cs="Arial"/>
        </w:rPr>
        <w:t>ext</w:t>
      </w:r>
      <w:r w:rsidR="00AD2C48" w:rsidRPr="0093630B">
        <w:rPr>
          <w:rFonts w:ascii="Comic Sans MS" w:hAnsi="Comic Sans MS" w:cs="Arial"/>
        </w:rPr>
        <w:t>.</w:t>
      </w:r>
      <w:r w:rsidR="00300A58">
        <w:rPr>
          <w:rFonts w:ascii="Comic Sans MS" w:hAnsi="Comic Sans MS" w:cs="Arial"/>
        </w:rPr>
        <w:t>311</w:t>
      </w:r>
      <w:r w:rsidR="008D0A1E" w:rsidRPr="0093630B">
        <w:rPr>
          <w:rFonts w:ascii="Comic Sans MS" w:hAnsi="Comic Sans MS" w:cs="Arial"/>
        </w:rPr>
        <w:t>;</w:t>
      </w:r>
      <w:r w:rsidR="00D32257" w:rsidRPr="0093630B">
        <w:rPr>
          <w:rFonts w:ascii="Comic Sans MS" w:hAnsi="Comic Sans MS" w:cs="Arial"/>
        </w:rPr>
        <w:t xml:space="preserve"> </w:t>
      </w:r>
    </w:p>
    <w:p w:rsidR="00CD7786" w:rsidRPr="0093630B" w:rsidRDefault="007F0E58" w:rsidP="008F6B68">
      <w:pPr>
        <w:pStyle w:val="NoSpacing"/>
        <w:jc w:val="center"/>
        <w:rPr>
          <w:rFonts w:ascii="Comic Sans MS" w:hAnsi="Comic Sans MS" w:cs="Arial"/>
          <w:u w:val="single"/>
        </w:rPr>
      </w:pPr>
      <w:proofErr w:type="gramStart"/>
      <w:r w:rsidRPr="0093630B">
        <w:rPr>
          <w:rFonts w:ascii="Comic Sans MS" w:hAnsi="Comic Sans MS" w:cs="Arial"/>
        </w:rPr>
        <w:t>or</w:t>
      </w:r>
      <w:proofErr w:type="gramEnd"/>
      <w:r w:rsidR="00A63F3E" w:rsidRPr="0093630B">
        <w:rPr>
          <w:rFonts w:ascii="Comic Sans MS" w:hAnsi="Comic Sans MS" w:cs="Arial"/>
        </w:rPr>
        <w:t xml:space="preserve"> </w:t>
      </w:r>
      <w:r w:rsidR="00271670" w:rsidRPr="0093630B">
        <w:rPr>
          <w:rFonts w:ascii="Comic Sans MS" w:hAnsi="Comic Sans MS" w:cs="Arial"/>
        </w:rPr>
        <w:t>via</w:t>
      </w:r>
      <w:r w:rsidRPr="0093630B">
        <w:rPr>
          <w:rFonts w:ascii="Comic Sans MS" w:hAnsi="Comic Sans MS" w:cs="Arial"/>
        </w:rPr>
        <w:t xml:space="preserve"> </w:t>
      </w:r>
      <w:r w:rsidR="00BE7837" w:rsidRPr="0093630B">
        <w:rPr>
          <w:rFonts w:ascii="Comic Sans MS" w:hAnsi="Comic Sans MS" w:cs="Arial"/>
        </w:rPr>
        <w:t>email at</w:t>
      </w:r>
      <w:r w:rsidR="007F4992" w:rsidRPr="0093630B">
        <w:rPr>
          <w:rFonts w:ascii="Comic Sans MS" w:hAnsi="Comic Sans MS" w:cs="Arial"/>
        </w:rPr>
        <w:t>:</w:t>
      </w:r>
      <w:r w:rsidR="00D32257" w:rsidRPr="0093630B">
        <w:rPr>
          <w:rFonts w:ascii="Comic Sans MS" w:hAnsi="Comic Sans MS" w:cs="Arial"/>
        </w:rPr>
        <w:t xml:space="preserve"> </w:t>
      </w:r>
      <w:r w:rsidR="00300A58">
        <w:rPr>
          <w:rFonts w:ascii="Comic Sans MS" w:hAnsi="Comic Sans MS" w:cs="Arial"/>
        </w:rPr>
        <w:t>alerida@intercarecorpgroup.com</w:t>
      </w:r>
    </w:p>
    <w:p w:rsidR="00DC28C7" w:rsidRPr="00D32257" w:rsidRDefault="00DC28C7" w:rsidP="008F6B68">
      <w:pPr>
        <w:pStyle w:val="NoSpacing"/>
        <w:jc w:val="center"/>
        <w:rPr>
          <w:rFonts w:ascii="Comic Sans MS" w:hAnsi="Comic Sans MS" w:cs="Arial"/>
        </w:rPr>
      </w:pPr>
    </w:p>
    <w:sectPr w:rsidR="00DC28C7" w:rsidRPr="00D32257" w:rsidSect="0093630B">
      <w:footerReference w:type="default" r:id="rId12"/>
      <w:pgSz w:w="12240" w:h="15840"/>
      <w:pgMar w:top="990" w:right="1440" w:bottom="90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81" w:rsidRDefault="00883481" w:rsidP="00933D45">
      <w:pPr>
        <w:spacing w:after="0" w:line="240" w:lineRule="auto"/>
      </w:pPr>
      <w:r>
        <w:separator/>
      </w:r>
    </w:p>
  </w:endnote>
  <w:endnote w:type="continuationSeparator" w:id="0">
    <w:p w:rsidR="00883481" w:rsidRDefault="00883481" w:rsidP="0093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3E" w:rsidRPr="007C1A41" w:rsidRDefault="001E2C58">
    <w:pPr>
      <w:pStyle w:val="Footer"/>
      <w:rPr>
        <w:sz w:val="16"/>
        <w:szCs w:val="16"/>
      </w:rPr>
    </w:pPr>
    <w:r>
      <w:rPr>
        <w:sz w:val="16"/>
        <w:szCs w:val="16"/>
      </w:rPr>
      <w:t xml:space="preserve">CCC - </w:t>
    </w:r>
    <w:r w:rsidR="007C1A41" w:rsidRPr="007C1A41">
      <w:rPr>
        <w:sz w:val="16"/>
        <w:szCs w:val="16"/>
      </w:rPr>
      <w:t>August 2018v.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81" w:rsidRDefault="00883481" w:rsidP="00933D45">
      <w:pPr>
        <w:spacing w:after="0" w:line="240" w:lineRule="auto"/>
      </w:pPr>
      <w:r>
        <w:separator/>
      </w:r>
    </w:p>
  </w:footnote>
  <w:footnote w:type="continuationSeparator" w:id="0">
    <w:p w:rsidR="00883481" w:rsidRDefault="00883481" w:rsidP="0093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A47"/>
    <w:multiLevelType w:val="hybridMultilevel"/>
    <w:tmpl w:val="F430606C"/>
    <w:lvl w:ilvl="0" w:tplc="8CD428E0">
      <w:start w:val="1"/>
      <w:numFmt w:val="bullet"/>
      <w:lvlText w:val=""/>
      <w:lvlJc w:val="left"/>
      <w:pPr>
        <w:ind w:left="45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30C41B5"/>
    <w:multiLevelType w:val="hybridMultilevel"/>
    <w:tmpl w:val="28BADFD8"/>
    <w:lvl w:ilvl="0" w:tplc="152A342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66144"/>
    <w:multiLevelType w:val="hybridMultilevel"/>
    <w:tmpl w:val="903E0346"/>
    <w:lvl w:ilvl="0" w:tplc="F288107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/>
        <w:i w:val="0"/>
        <w:color w:val="943634" w:themeColor="accent2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f+A9vOyk3RSQQ6Bek4Z+1QB5/8=" w:salt="Z6E+uqAtl7bmJl7fCt1tA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010C16"/>
    <w:rsid w:val="0002600B"/>
    <w:rsid w:val="00092704"/>
    <w:rsid w:val="000D1F0F"/>
    <w:rsid w:val="00121A2D"/>
    <w:rsid w:val="0015175A"/>
    <w:rsid w:val="0017063A"/>
    <w:rsid w:val="001B1260"/>
    <w:rsid w:val="001E2C58"/>
    <w:rsid w:val="001F4629"/>
    <w:rsid w:val="00202E29"/>
    <w:rsid w:val="00271670"/>
    <w:rsid w:val="00285F2B"/>
    <w:rsid w:val="002D527D"/>
    <w:rsid w:val="002E0A0C"/>
    <w:rsid w:val="00300A58"/>
    <w:rsid w:val="003017C2"/>
    <w:rsid w:val="003120CC"/>
    <w:rsid w:val="003216CB"/>
    <w:rsid w:val="00362B52"/>
    <w:rsid w:val="00373068"/>
    <w:rsid w:val="00375E7C"/>
    <w:rsid w:val="003A41BB"/>
    <w:rsid w:val="003B1829"/>
    <w:rsid w:val="003C3023"/>
    <w:rsid w:val="003D0F86"/>
    <w:rsid w:val="00406084"/>
    <w:rsid w:val="00417835"/>
    <w:rsid w:val="00435993"/>
    <w:rsid w:val="00512B46"/>
    <w:rsid w:val="00546322"/>
    <w:rsid w:val="005C3AF3"/>
    <w:rsid w:val="006717E5"/>
    <w:rsid w:val="00706D24"/>
    <w:rsid w:val="00736670"/>
    <w:rsid w:val="00784911"/>
    <w:rsid w:val="007A7EB3"/>
    <w:rsid w:val="007C1A41"/>
    <w:rsid w:val="007F0E58"/>
    <w:rsid w:val="007F4992"/>
    <w:rsid w:val="00803493"/>
    <w:rsid w:val="00816C4C"/>
    <w:rsid w:val="00820CEE"/>
    <w:rsid w:val="00883481"/>
    <w:rsid w:val="008A5552"/>
    <w:rsid w:val="008D0A1E"/>
    <w:rsid w:val="008E72EC"/>
    <w:rsid w:val="008F6B68"/>
    <w:rsid w:val="00920944"/>
    <w:rsid w:val="00933D45"/>
    <w:rsid w:val="0093630B"/>
    <w:rsid w:val="009450A0"/>
    <w:rsid w:val="009610BE"/>
    <w:rsid w:val="00981404"/>
    <w:rsid w:val="009F05EC"/>
    <w:rsid w:val="00A25626"/>
    <w:rsid w:val="00A35BA9"/>
    <w:rsid w:val="00A63F3E"/>
    <w:rsid w:val="00AB3E0F"/>
    <w:rsid w:val="00AB53C2"/>
    <w:rsid w:val="00AB7CE5"/>
    <w:rsid w:val="00AC09D6"/>
    <w:rsid w:val="00AD2C48"/>
    <w:rsid w:val="00AD760A"/>
    <w:rsid w:val="00AE06CC"/>
    <w:rsid w:val="00B37A30"/>
    <w:rsid w:val="00B50DC4"/>
    <w:rsid w:val="00B62331"/>
    <w:rsid w:val="00BE7837"/>
    <w:rsid w:val="00C11CFF"/>
    <w:rsid w:val="00C42CFF"/>
    <w:rsid w:val="00CD7786"/>
    <w:rsid w:val="00CE3563"/>
    <w:rsid w:val="00D32257"/>
    <w:rsid w:val="00D9617F"/>
    <w:rsid w:val="00DC28C7"/>
    <w:rsid w:val="00DF7332"/>
    <w:rsid w:val="00E84748"/>
    <w:rsid w:val="00F675C6"/>
    <w:rsid w:val="00F90A98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45"/>
  </w:style>
  <w:style w:type="paragraph" w:styleId="Footer">
    <w:name w:val="footer"/>
    <w:basedOn w:val="Normal"/>
    <w:link w:val="FooterChar"/>
    <w:uiPriority w:val="99"/>
    <w:unhideWhenUsed/>
    <w:rsid w:val="0093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45"/>
  </w:style>
  <w:style w:type="character" w:styleId="Hyperlink">
    <w:name w:val="Hyperlink"/>
    <w:basedOn w:val="DefaultParagraphFont"/>
    <w:uiPriority w:val="99"/>
    <w:unhideWhenUsed/>
    <w:rsid w:val="00DC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jpg@01D42FFC.002A8E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D5CE-B30A-4879-A6D2-1E2B1132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Pesa</dc:creator>
  <cp:lastModifiedBy>lpaul</cp:lastModifiedBy>
  <cp:revision>11</cp:revision>
  <cp:lastPrinted>2018-08-16T20:16:00Z</cp:lastPrinted>
  <dcterms:created xsi:type="dcterms:W3CDTF">2018-08-17T17:16:00Z</dcterms:created>
  <dcterms:modified xsi:type="dcterms:W3CDTF">2018-08-21T18:25:00Z</dcterms:modified>
</cp:coreProperties>
</file>